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F80C" w14:textId="77777777" w:rsidR="005B53E6" w:rsidRDefault="00096A94">
      <w:pPr>
        <w:pStyle w:val="BodyA"/>
        <w:pBdr>
          <w:bottom w:val="single" w:sz="12" w:space="0" w:color="000000"/>
        </w:pBdr>
        <w:jc w:val="right"/>
        <w:outlineLvl w:val="0"/>
        <w:rPr>
          <w:rFonts w:ascii="Arial" w:eastAsia="Arial" w:hAnsi="Arial" w:cs="Arial"/>
          <w:b/>
          <w:bCs/>
        </w:rPr>
      </w:pPr>
      <w:r>
        <w:rPr>
          <w:noProof/>
        </w:rPr>
        <w:drawing>
          <wp:anchor distT="0" distB="0" distL="0" distR="0" simplePos="0" relativeHeight="251659264" behindDoc="0" locked="0" layoutInCell="1" allowOverlap="1" wp14:anchorId="577FF828" wp14:editId="577FF829">
            <wp:simplePos x="0" y="0"/>
            <wp:positionH relativeFrom="page">
              <wp:posOffset>540384</wp:posOffset>
            </wp:positionH>
            <wp:positionV relativeFrom="line">
              <wp:posOffset>300990</wp:posOffset>
            </wp:positionV>
            <wp:extent cx="1685925" cy="335280"/>
            <wp:effectExtent l="0" t="0" r="0" b="0"/>
            <wp:wrapNone/>
            <wp:docPr id="1073741825" name="officeArt object" descr="image6.png"/>
            <wp:cNvGraphicFramePr/>
            <a:graphic xmlns:a="http://schemas.openxmlformats.org/drawingml/2006/main">
              <a:graphicData uri="http://schemas.openxmlformats.org/drawingml/2006/picture">
                <pic:pic xmlns:pic="http://schemas.openxmlformats.org/drawingml/2006/picture">
                  <pic:nvPicPr>
                    <pic:cNvPr id="1073741825" name="image6.png" descr="image6.png"/>
                    <pic:cNvPicPr>
                      <a:picLocks noChangeAspect="1"/>
                    </pic:cNvPicPr>
                  </pic:nvPicPr>
                  <pic:blipFill>
                    <a:blip r:embed="rId6"/>
                    <a:stretch>
                      <a:fillRect/>
                    </a:stretch>
                  </pic:blipFill>
                  <pic:spPr>
                    <a:xfrm>
                      <a:off x="0" y="0"/>
                      <a:ext cx="1685925" cy="335280"/>
                    </a:xfrm>
                    <a:prstGeom prst="rect">
                      <a:avLst/>
                    </a:prstGeom>
                    <a:ln w="12700" cap="flat">
                      <a:noFill/>
                      <a:miter lim="400000"/>
                    </a:ln>
                    <a:effectLst/>
                  </pic:spPr>
                </pic:pic>
              </a:graphicData>
            </a:graphic>
          </wp:anchor>
        </w:drawing>
      </w:r>
      <w:r>
        <w:rPr>
          <w:rFonts w:ascii="Arial" w:hAnsi="Arial"/>
          <w:b/>
          <w:bCs/>
          <w:color w:val="FF0000"/>
          <w:u w:color="FF0000"/>
          <w:lang w:val="es-ES_tradnl"/>
        </w:rPr>
        <w:t>Embargo:</w:t>
      </w:r>
      <w:r>
        <w:t xml:space="preserve"> </w:t>
      </w:r>
      <w:r>
        <w:rPr>
          <w:rFonts w:ascii="Arial" w:hAnsi="Arial"/>
          <w:b/>
          <w:bCs/>
          <w:color w:val="FF0000"/>
          <w:u w:color="FF0000"/>
          <w:lang w:val="es-ES_tradnl"/>
        </w:rPr>
        <w:t xml:space="preserve">June 29th, 2021 at 3:00pm </w:t>
      </w:r>
      <w:proofErr w:type="spellStart"/>
      <w:r>
        <w:rPr>
          <w:rFonts w:ascii="Arial" w:hAnsi="Arial"/>
          <w:b/>
          <w:bCs/>
          <w:color w:val="FF0000"/>
          <w:u w:color="FF0000"/>
          <w:lang w:val="es-ES_tradnl"/>
        </w:rPr>
        <w:t>Taipei</w:t>
      </w:r>
      <w:proofErr w:type="spellEnd"/>
      <w:r>
        <w:rPr>
          <w:rFonts w:ascii="Arial" w:hAnsi="Arial"/>
          <w:b/>
          <w:bCs/>
          <w:color w:val="FF0000"/>
          <w:u w:color="FF0000"/>
          <w:lang w:val="es-ES_tradnl"/>
        </w:rPr>
        <w:t xml:space="preserve"> time (9:00am at Barcelona)  </w:t>
      </w:r>
    </w:p>
    <w:p w14:paraId="577FF80D" w14:textId="77777777" w:rsidR="005B53E6" w:rsidRDefault="005B53E6">
      <w:pPr>
        <w:pStyle w:val="BodyA"/>
        <w:jc w:val="center"/>
        <w:rPr>
          <w:rFonts w:ascii="Arial" w:eastAsia="Arial" w:hAnsi="Arial" w:cs="Arial"/>
          <w:b/>
          <w:bCs/>
          <w:sz w:val="28"/>
          <w:szCs w:val="28"/>
        </w:rPr>
      </w:pPr>
    </w:p>
    <w:p w14:paraId="577FF80E" w14:textId="77777777" w:rsidR="005B53E6" w:rsidRDefault="005B53E6">
      <w:pPr>
        <w:pStyle w:val="BodyA"/>
        <w:jc w:val="center"/>
        <w:rPr>
          <w:rFonts w:ascii="Arial" w:eastAsia="Arial" w:hAnsi="Arial" w:cs="Arial"/>
          <w:b/>
          <w:bCs/>
          <w:sz w:val="28"/>
          <w:szCs w:val="28"/>
        </w:rPr>
      </w:pPr>
    </w:p>
    <w:p w14:paraId="577FF80F" w14:textId="77777777" w:rsidR="005B53E6" w:rsidRDefault="005B53E6">
      <w:pPr>
        <w:pStyle w:val="BodyA"/>
        <w:jc w:val="center"/>
        <w:rPr>
          <w:rFonts w:ascii="Arial" w:eastAsia="Arial" w:hAnsi="Arial" w:cs="Arial"/>
        </w:rPr>
      </w:pPr>
    </w:p>
    <w:p w14:paraId="577FF810" w14:textId="77777777" w:rsidR="005B53E6" w:rsidRDefault="00096A94">
      <w:pPr>
        <w:pStyle w:val="BodyA"/>
        <w:jc w:val="center"/>
        <w:rPr>
          <w:rFonts w:ascii="Arial" w:eastAsia="Arial" w:hAnsi="Arial" w:cs="Arial"/>
          <w:b/>
          <w:bCs/>
          <w:sz w:val="28"/>
          <w:szCs w:val="28"/>
        </w:rPr>
      </w:pPr>
      <w:r>
        <w:rPr>
          <w:rFonts w:ascii="Arial" w:hAnsi="Arial"/>
          <w:b/>
          <w:bCs/>
          <w:sz w:val="28"/>
          <w:szCs w:val="28"/>
        </w:rPr>
        <w:t xml:space="preserve">D-Link Enhances On-Premise Security and Network Management </w:t>
      </w:r>
    </w:p>
    <w:p w14:paraId="577FF811" w14:textId="77777777" w:rsidR="005B53E6" w:rsidRDefault="00096A94">
      <w:pPr>
        <w:pStyle w:val="BodyA"/>
        <w:jc w:val="center"/>
        <w:rPr>
          <w:rFonts w:ascii="Arial" w:eastAsia="Arial" w:hAnsi="Arial" w:cs="Arial"/>
          <w:b/>
          <w:bCs/>
          <w:sz w:val="28"/>
          <w:szCs w:val="28"/>
        </w:rPr>
      </w:pPr>
      <w:r>
        <w:rPr>
          <w:rFonts w:ascii="Arial" w:hAnsi="Arial"/>
          <w:b/>
          <w:bCs/>
          <w:sz w:val="28"/>
          <w:szCs w:val="28"/>
        </w:rPr>
        <w:t xml:space="preserve">with </w:t>
      </w:r>
      <w:proofErr w:type="spellStart"/>
      <w:r>
        <w:rPr>
          <w:rFonts w:ascii="Arial" w:hAnsi="Arial"/>
          <w:b/>
          <w:bCs/>
          <w:sz w:val="28"/>
          <w:szCs w:val="28"/>
        </w:rPr>
        <w:t>Nuclias</w:t>
      </w:r>
      <w:proofErr w:type="spellEnd"/>
      <w:r>
        <w:rPr>
          <w:rFonts w:ascii="Arial" w:hAnsi="Arial"/>
          <w:b/>
          <w:bCs/>
          <w:sz w:val="28"/>
          <w:szCs w:val="28"/>
        </w:rPr>
        <w:t xml:space="preserve"> Connect Hub Plus</w:t>
      </w:r>
    </w:p>
    <w:p w14:paraId="577FF812" w14:textId="77777777" w:rsidR="005B53E6" w:rsidRDefault="00096A94">
      <w:pPr>
        <w:pStyle w:val="BodyA"/>
        <w:jc w:val="center"/>
        <w:rPr>
          <w:rFonts w:ascii="Arial" w:eastAsia="Arial" w:hAnsi="Arial" w:cs="Arial"/>
          <w:i/>
          <w:iCs/>
          <w:sz w:val="22"/>
          <w:szCs w:val="22"/>
        </w:rPr>
      </w:pPr>
      <w:r>
        <w:rPr>
          <w:rFonts w:ascii="Arial" w:hAnsi="Arial"/>
          <w:i/>
          <w:iCs/>
          <w:sz w:val="22"/>
          <w:szCs w:val="22"/>
        </w:rPr>
        <w:t xml:space="preserve">Centralized network management solution </w:t>
      </w:r>
      <w:proofErr w:type="spellStart"/>
      <w:r>
        <w:rPr>
          <w:rFonts w:ascii="Arial" w:hAnsi="Arial"/>
          <w:i/>
          <w:iCs/>
          <w:sz w:val="22"/>
          <w:szCs w:val="22"/>
        </w:rPr>
        <w:t>Nuclias</w:t>
      </w:r>
      <w:proofErr w:type="spellEnd"/>
      <w:r>
        <w:rPr>
          <w:rFonts w:ascii="Arial" w:hAnsi="Arial"/>
          <w:i/>
          <w:iCs/>
          <w:sz w:val="22"/>
          <w:szCs w:val="22"/>
        </w:rPr>
        <w:t xml:space="preserve"> Connect is ideal for SMBs </w:t>
      </w:r>
    </w:p>
    <w:p w14:paraId="577FF813" w14:textId="77777777" w:rsidR="005B53E6" w:rsidRDefault="00096A94">
      <w:pPr>
        <w:pStyle w:val="BodyA"/>
        <w:jc w:val="center"/>
        <w:rPr>
          <w:rFonts w:ascii="Arial" w:eastAsia="Arial" w:hAnsi="Arial" w:cs="Arial"/>
          <w:sz w:val="20"/>
          <w:szCs w:val="20"/>
        </w:rPr>
      </w:pPr>
      <w:r>
        <w:rPr>
          <w:rFonts w:ascii="Arial" w:hAnsi="Arial"/>
          <w:i/>
          <w:iCs/>
          <w:sz w:val="22"/>
          <w:szCs w:val="22"/>
        </w:rPr>
        <w:t>that value robust security and scalability</w:t>
      </w:r>
    </w:p>
    <w:p w14:paraId="577FF814" w14:textId="25597B20" w:rsidR="005B53E6" w:rsidRDefault="001C10CE">
      <w:pPr>
        <w:pStyle w:val="BodyA"/>
        <w:spacing w:line="276"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74D54912" wp14:editId="051FFAD9">
            <wp:extent cx="6477000" cy="305625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0" cy="3056255"/>
                    </a:xfrm>
                    <a:prstGeom prst="rect">
                      <a:avLst/>
                    </a:prstGeom>
                  </pic:spPr>
                </pic:pic>
              </a:graphicData>
            </a:graphic>
          </wp:inline>
        </w:drawing>
      </w:r>
    </w:p>
    <w:p w14:paraId="577FF815" w14:textId="77777777" w:rsidR="005B53E6" w:rsidRDefault="005B53E6">
      <w:pPr>
        <w:pStyle w:val="BodyA"/>
        <w:rPr>
          <w:rFonts w:ascii="Arial" w:eastAsia="Arial" w:hAnsi="Arial" w:cs="Arial"/>
          <w:b/>
          <w:bCs/>
        </w:rPr>
      </w:pPr>
    </w:p>
    <w:p w14:paraId="577FF816" w14:textId="77777777" w:rsidR="005B53E6" w:rsidRDefault="005B53E6">
      <w:pPr>
        <w:pStyle w:val="BodyA"/>
        <w:rPr>
          <w:rFonts w:ascii="Arial" w:eastAsia="Arial" w:hAnsi="Arial" w:cs="Arial"/>
          <w:b/>
          <w:bCs/>
        </w:rPr>
      </w:pPr>
    </w:p>
    <w:p w14:paraId="577FF817" w14:textId="77777777" w:rsidR="005B53E6" w:rsidRDefault="00096A94">
      <w:pPr>
        <w:pStyle w:val="BodyA"/>
        <w:rPr>
          <w:rFonts w:ascii="Arial" w:eastAsia="Arial" w:hAnsi="Arial" w:cs="Arial"/>
        </w:rPr>
      </w:pPr>
      <w:r>
        <w:rPr>
          <w:rFonts w:ascii="Arial" w:hAnsi="Arial"/>
          <w:b/>
          <w:bCs/>
          <w:lang w:val="pt-PT"/>
        </w:rPr>
        <w:t>[</w:t>
      </w:r>
      <w:r>
        <w:rPr>
          <w:rFonts w:ascii="Arial" w:hAnsi="Arial"/>
          <w:b/>
          <w:bCs/>
        </w:rPr>
        <w:t>MWC: June 2021]</w:t>
      </w:r>
      <w:r>
        <w:rPr>
          <w:rFonts w:ascii="Arial" w:hAnsi="Arial"/>
        </w:rPr>
        <w:t xml:space="preserve"> D-Link, a global leader in networking technologies, has unveiled the latest additions to its </w:t>
      </w:r>
      <w:proofErr w:type="spellStart"/>
      <w:r>
        <w:rPr>
          <w:rFonts w:ascii="Arial" w:hAnsi="Arial"/>
        </w:rPr>
        <w:t>Nuclias</w:t>
      </w:r>
      <w:proofErr w:type="spellEnd"/>
      <w:r>
        <w:rPr>
          <w:rFonts w:ascii="Arial" w:hAnsi="Arial"/>
        </w:rPr>
        <w:t xml:space="preserve"> Connect network management portfolio at Mobile World Congress, including the newest DNH-200 </w:t>
      </w:r>
      <w:proofErr w:type="spellStart"/>
      <w:r>
        <w:rPr>
          <w:rFonts w:ascii="Arial" w:hAnsi="Arial"/>
        </w:rPr>
        <w:t>Nuclias</w:t>
      </w:r>
      <w:proofErr w:type="spellEnd"/>
      <w:r>
        <w:rPr>
          <w:rFonts w:ascii="Arial" w:hAnsi="Arial"/>
        </w:rPr>
        <w:t xml:space="preserve"> Connect Hub Plus that is specifically engineered to improve business productivity and operations. Businesses increasingly demand on-premise networks that are customizable and enable easy, enhanced control. D-Link’s </w:t>
      </w:r>
      <w:proofErr w:type="spellStart"/>
      <w:r>
        <w:rPr>
          <w:rFonts w:ascii="Arial" w:hAnsi="Arial"/>
        </w:rPr>
        <w:t>Nuclias</w:t>
      </w:r>
      <w:proofErr w:type="spellEnd"/>
      <w:r>
        <w:rPr>
          <w:rFonts w:ascii="Arial" w:hAnsi="Arial"/>
        </w:rPr>
        <w:t xml:space="preserve"> Connect solutions are perfect for SMBs with in-house IT of medium skills and knowledge to leverage existing resources. </w:t>
      </w:r>
      <w:proofErr w:type="spellStart"/>
      <w:r>
        <w:rPr>
          <w:rFonts w:ascii="Arial" w:hAnsi="Arial"/>
        </w:rPr>
        <w:t>Nuclias</w:t>
      </w:r>
      <w:proofErr w:type="spellEnd"/>
      <w:r>
        <w:rPr>
          <w:rFonts w:ascii="Arial" w:hAnsi="Arial"/>
        </w:rPr>
        <w:t xml:space="preserve"> Connect is also available as a free-to-download software that offers license-free centralized management of up to 1,000 access points. Organizations with remote branch offices can centrally manage their surveillance network with the DNH-200 that works seamlessly with D-Link’s latest </w:t>
      </w:r>
      <w:proofErr w:type="spellStart"/>
      <w:r>
        <w:rPr>
          <w:rFonts w:ascii="Arial" w:hAnsi="Arial"/>
        </w:rPr>
        <w:t>Nuclias</w:t>
      </w:r>
      <w:proofErr w:type="spellEnd"/>
      <w:r>
        <w:rPr>
          <w:rFonts w:ascii="Arial" w:hAnsi="Arial"/>
        </w:rPr>
        <w:t xml:space="preserve"> Connect compatible Wi-Fi 6 Access Points and H.265 high resolution indoor and outdoor surveillance cameras. </w:t>
      </w:r>
    </w:p>
    <w:p w14:paraId="577FF818" w14:textId="77777777" w:rsidR="005B53E6" w:rsidRDefault="005B53E6">
      <w:pPr>
        <w:pStyle w:val="BodyA"/>
        <w:rPr>
          <w:rFonts w:ascii="Arial" w:eastAsia="Arial" w:hAnsi="Arial" w:cs="Arial"/>
        </w:rPr>
      </w:pPr>
    </w:p>
    <w:p w14:paraId="577FF819" w14:textId="77777777" w:rsidR="005B53E6" w:rsidRDefault="00096A94">
      <w:pPr>
        <w:pStyle w:val="BodyA"/>
        <w:rPr>
          <w:rFonts w:ascii="Arial" w:eastAsia="Arial" w:hAnsi="Arial" w:cs="Arial"/>
        </w:rPr>
      </w:pPr>
      <w:r>
        <w:rPr>
          <w:rFonts w:ascii="Arial" w:hAnsi="Arial"/>
        </w:rPr>
        <w:t xml:space="preserve">The DNH-200 offers network management and video recording of up to 50 access points and 20 surveillance cameras. With a built-in controller software and network video recorder, the DNH-200 allows for real-time viewing and recording from up to 20 cameras simultaneously and playback of recorded videos in 1080p Full HD resolution. H.265 video compression improves coding efficiency and lowers storage and transmission costs. The DNH-200 also supports up to 5TB of camera footage storage, and network security is prioritized as sensitive data is kept on site. Additional features include multi-site management with device pre-configuration and advanced analytics for identifying problems and improving connections. Setup and management are quick and simple with the </w:t>
      </w:r>
      <w:proofErr w:type="spellStart"/>
      <w:r>
        <w:rPr>
          <w:rFonts w:ascii="Arial" w:hAnsi="Arial"/>
        </w:rPr>
        <w:t>Nuclias</w:t>
      </w:r>
      <w:proofErr w:type="spellEnd"/>
      <w:r>
        <w:rPr>
          <w:rFonts w:ascii="Arial" w:hAnsi="Arial"/>
        </w:rPr>
        <w:t xml:space="preserve"> Connect smart phone app and </w:t>
      </w:r>
      <w:proofErr w:type="spellStart"/>
      <w:r>
        <w:rPr>
          <w:rFonts w:ascii="Arial" w:hAnsi="Arial"/>
        </w:rPr>
        <w:t>Nuclias</w:t>
      </w:r>
      <w:proofErr w:type="spellEnd"/>
      <w:r>
        <w:rPr>
          <w:rFonts w:ascii="Arial" w:hAnsi="Arial"/>
        </w:rPr>
        <w:t xml:space="preserve"> Protect app. </w:t>
      </w:r>
    </w:p>
    <w:p w14:paraId="577FF81A" w14:textId="77777777" w:rsidR="005B53E6" w:rsidRDefault="005B53E6">
      <w:pPr>
        <w:pStyle w:val="BodyA"/>
        <w:rPr>
          <w:rFonts w:ascii="Arial" w:eastAsia="Arial" w:hAnsi="Arial" w:cs="Arial"/>
        </w:rPr>
      </w:pPr>
    </w:p>
    <w:p w14:paraId="577FF81B" w14:textId="7F896318" w:rsidR="005B53E6" w:rsidRPr="006E3A3D" w:rsidRDefault="006E3A3D">
      <w:pPr>
        <w:pStyle w:val="BodyA"/>
        <w:rPr>
          <w:rFonts w:ascii="Arial" w:eastAsiaTheme="minorEastAsia" w:hAnsi="Arial"/>
        </w:rPr>
      </w:pPr>
      <w:r>
        <w:rPr>
          <w:rFonts w:ascii="Arial" w:hAnsi="Arial"/>
        </w:rPr>
        <w:lastRenderedPageBreak/>
        <w:t xml:space="preserve">For more information, please visit the </w:t>
      </w:r>
      <w:hyperlink r:id="rId8" w:history="1">
        <w:r>
          <w:rPr>
            <w:rStyle w:val="Hyperlink0"/>
            <w:rFonts w:ascii="Arial" w:hAnsi="Arial"/>
          </w:rPr>
          <w:t>D-Link MWC event website</w:t>
        </w:r>
      </w:hyperlink>
      <w:r>
        <w:rPr>
          <w:rFonts w:ascii="Arial" w:hAnsi="Arial"/>
        </w:rPr>
        <w:t>.</w:t>
      </w:r>
    </w:p>
    <w:p w14:paraId="577FF81C" w14:textId="77777777" w:rsidR="005B53E6" w:rsidRDefault="005B53E6">
      <w:pPr>
        <w:pStyle w:val="BodyA"/>
        <w:rPr>
          <w:rFonts w:ascii="Arial" w:eastAsia="Arial" w:hAnsi="Arial" w:cs="Arial"/>
        </w:rPr>
      </w:pPr>
    </w:p>
    <w:p w14:paraId="577FF81D" w14:textId="77777777" w:rsidR="005B53E6" w:rsidRDefault="005B53E6">
      <w:pPr>
        <w:pStyle w:val="BodyA"/>
        <w:rPr>
          <w:rFonts w:ascii="Arial" w:eastAsia="Arial" w:hAnsi="Arial" w:cs="Arial"/>
        </w:rPr>
      </w:pPr>
    </w:p>
    <w:p w14:paraId="577FF81E" w14:textId="77777777" w:rsidR="005B53E6" w:rsidRDefault="005B53E6">
      <w:pPr>
        <w:pStyle w:val="BodyA"/>
        <w:jc w:val="center"/>
        <w:outlineLvl w:val="0"/>
        <w:rPr>
          <w:rFonts w:ascii="Arial" w:eastAsia="Arial" w:hAnsi="Arial" w:cs="Arial"/>
        </w:rPr>
      </w:pPr>
    </w:p>
    <w:p w14:paraId="577FF81F" w14:textId="77777777" w:rsidR="005B53E6" w:rsidRDefault="00096A94">
      <w:pPr>
        <w:pStyle w:val="BodyA"/>
        <w:jc w:val="center"/>
        <w:outlineLvl w:val="0"/>
        <w:rPr>
          <w:rFonts w:ascii="Arial" w:eastAsia="Arial" w:hAnsi="Arial" w:cs="Arial"/>
        </w:rPr>
      </w:pPr>
      <w:r>
        <w:rPr>
          <w:rFonts w:ascii="Arial" w:hAnsi="Arial"/>
        </w:rPr>
        <w:t>###</w:t>
      </w:r>
    </w:p>
    <w:p w14:paraId="577FF820" w14:textId="77777777" w:rsidR="005B53E6" w:rsidRDefault="00096A94">
      <w:pPr>
        <w:pStyle w:val="BodyA"/>
        <w:jc w:val="center"/>
        <w:outlineLvl w:val="0"/>
        <w:rPr>
          <w:rFonts w:ascii="Arial" w:eastAsia="Arial" w:hAnsi="Arial" w:cs="Arial"/>
        </w:rPr>
      </w:pPr>
      <w:r>
        <w:rPr>
          <w:rFonts w:ascii="Arial" w:hAnsi="Arial"/>
        </w:rPr>
        <w:t>END OF ANNOUNCEMENT</w:t>
      </w:r>
    </w:p>
    <w:p w14:paraId="577FF821" w14:textId="77777777" w:rsidR="005B53E6" w:rsidRDefault="005B53E6">
      <w:pPr>
        <w:pStyle w:val="BodyA"/>
        <w:spacing w:line="360" w:lineRule="auto"/>
        <w:outlineLvl w:val="0"/>
        <w:rPr>
          <w:rFonts w:ascii="Arial" w:eastAsia="Arial" w:hAnsi="Arial" w:cs="Arial"/>
          <w:b/>
          <w:bCs/>
        </w:rPr>
      </w:pPr>
    </w:p>
    <w:p w14:paraId="577FF822" w14:textId="77777777" w:rsidR="005B53E6" w:rsidRDefault="00096A94">
      <w:pPr>
        <w:pStyle w:val="BodyA"/>
        <w:spacing w:line="360" w:lineRule="auto"/>
        <w:outlineLvl w:val="0"/>
        <w:rPr>
          <w:rFonts w:ascii="Arial" w:eastAsia="Arial" w:hAnsi="Arial" w:cs="Arial"/>
          <w:b/>
          <w:bCs/>
        </w:rPr>
      </w:pPr>
      <w:r>
        <w:rPr>
          <w:rFonts w:ascii="Arial" w:hAnsi="Arial"/>
          <w:b/>
          <w:bCs/>
        </w:rPr>
        <w:t>About D-Link</w:t>
      </w:r>
    </w:p>
    <w:p w14:paraId="577FF823" w14:textId="77777777" w:rsidR="005B53E6" w:rsidRDefault="00096A94">
      <w:pPr>
        <w:pStyle w:val="Style-2"/>
        <w:rPr>
          <w:rFonts w:ascii="Arial" w:eastAsia="Arial" w:hAnsi="Arial" w:cs="Arial"/>
          <w:sz w:val="24"/>
          <w:szCs w:val="24"/>
        </w:rPr>
      </w:pPr>
      <w:r>
        <w:rPr>
          <w:rFonts w:ascii="Arial" w:hAnsi="Arial"/>
          <w:sz w:val="24"/>
          <w:szCs w:val="24"/>
        </w:rPr>
        <w:t>D-Link is a global leader in connecting people, businesses, and cities with our computer networking solutions and technology. Our innovative products and services meet the needs of digital home consumers, small to medium sized businesses, enterprise environments, and service providers. D-Link implements and supports unified network solutions that integrate capabilities in switching, wireless, broadband, IP surveillance, and cloud-based network management. An award-winning designer, developer, and manufacturer for over 30 years, D-Link has grown from a group of friends in Taiwan into a global brand with over 2,000 employees in 60 countries.</w:t>
      </w:r>
    </w:p>
    <w:p w14:paraId="577FF824" w14:textId="77777777" w:rsidR="005B53E6" w:rsidRDefault="005B53E6">
      <w:pPr>
        <w:pStyle w:val="BodyA"/>
        <w:rPr>
          <w:rFonts w:ascii="Arial" w:eastAsia="Arial" w:hAnsi="Arial" w:cs="Arial"/>
        </w:rPr>
      </w:pPr>
    </w:p>
    <w:p w14:paraId="577FF825" w14:textId="77777777" w:rsidR="005B53E6" w:rsidRDefault="005B53E6">
      <w:pPr>
        <w:pStyle w:val="BodyA"/>
        <w:outlineLvl w:val="0"/>
        <w:rPr>
          <w:rFonts w:ascii="Arial" w:eastAsia="Arial" w:hAnsi="Arial" w:cs="Arial"/>
        </w:rPr>
      </w:pPr>
    </w:p>
    <w:p w14:paraId="75983F6D" w14:textId="77777777" w:rsidR="000A1654" w:rsidRPr="00887EDE" w:rsidRDefault="000A1654" w:rsidP="000A1654">
      <w:pPr>
        <w:rPr>
          <w:rStyle w:val="None"/>
          <w:rFonts w:ascii="Arial" w:hAnsi="Arial" w:cs="Arial"/>
        </w:rPr>
      </w:pPr>
      <w:r w:rsidRPr="00887EDE">
        <w:rPr>
          <w:rStyle w:val="None"/>
          <w:rFonts w:ascii="Arial" w:hAnsi="Arial" w:cs="Arial"/>
        </w:rPr>
        <w:t>D-Link Corporation PR Contact:</w:t>
      </w:r>
    </w:p>
    <w:p w14:paraId="6CC62458" w14:textId="77777777" w:rsidR="000A1654" w:rsidRPr="00887EDE" w:rsidRDefault="000A1654" w:rsidP="000A1654">
      <w:pPr>
        <w:rPr>
          <w:rStyle w:val="None"/>
          <w:rFonts w:ascii="Arial" w:hAnsi="Arial" w:cs="Arial"/>
        </w:rPr>
      </w:pPr>
      <w:r w:rsidRPr="00887EDE">
        <w:rPr>
          <w:rStyle w:val="None"/>
          <w:rFonts w:ascii="Arial" w:hAnsi="Arial" w:cs="Arial"/>
        </w:rPr>
        <w:t>Angela Lo</w:t>
      </w:r>
    </w:p>
    <w:p w14:paraId="086D259B" w14:textId="77777777" w:rsidR="000A1654" w:rsidRPr="005D2275" w:rsidRDefault="000A1654" w:rsidP="000A1654">
      <w:pPr>
        <w:rPr>
          <w:rFonts w:ascii="Arial" w:hAnsi="Arial" w:cs="Arial"/>
        </w:rPr>
      </w:pPr>
      <w:r w:rsidRPr="00887EDE">
        <w:rPr>
          <w:rStyle w:val="None"/>
          <w:rFonts w:ascii="Arial" w:hAnsi="Arial" w:cs="Arial"/>
        </w:rPr>
        <w:t>Angela.Lo@dlinkcorp.com +886-2-6600-0123 #6652</w:t>
      </w:r>
    </w:p>
    <w:p w14:paraId="577FF826" w14:textId="77777777" w:rsidR="005B53E6" w:rsidRPr="000A1654" w:rsidRDefault="005B53E6">
      <w:pPr>
        <w:pStyle w:val="BodyA"/>
        <w:tabs>
          <w:tab w:val="center" w:pos="4153"/>
          <w:tab w:val="right" w:pos="8306"/>
        </w:tabs>
        <w:ind w:right="283"/>
        <w:jc w:val="both"/>
        <w:rPr>
          <w:rFonts w:ascii="Arial" w:eastAsia="Arial" w:hAnsi="Arial" w:cs="Arial"/>
          <w:sz w:val="20"/>
          <w:szCs w:val="20"/>
        </w:rPr>
      </w:pPr>
    </w:p>
    <w:p w14:paraId="577FF827" w14:textId="77777777" w:rsidR="005B53E6" w:rsidRDefault="00096A94">
      <w:pPr>
        <w:pStyle w:val="BodyA"/>
        <w:tabs>
          <w:tab w:val="center" w:pos="4153"/>
          <w:tab w:val="right" w:pos="8306"/>
        </w:tabs>
        <w:ind w:right="283"/>
        <w:jc w:val="both"/>
      </w:pPr>
      <w:r>
        <w:rPr>
          <w:rFonts w:ascii="Arial" w:hAnsi="Arial"/>
          <w:sz w:val="20"/>
          <w:szCs w:val="20"/>
        </w:rPr>
        <w:t xml:space="preserve">   </w:t>
      </w:r>
    </w:p>
    <w:sectPr w:rsidR="005B53E6">
      <w:headerReference w:type="default" r:id="rId9"/>
      <w:pgSz w:w="11900" w:h="16840"/>
      <w:pgMar w:top="1361" w:right="849" w:bottom="136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436B" w14:textId="77777777" w:rsidR="001A3A36" w:rsidRDefault="001A3A36">
      <w:r>
        <w:separator/>
      </w:r>
    </w:p>
  </w:endnote>
  <w:endnote w:type="continuationSeparator" w:id="0">
    <w:p w14:paraId="35ED2B1C" w14:textId="77777777" w:rsidR="001A3A36" w:rsidRDefault="001A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E579D" w14:textId="77777777" w:rsidR="001A3A36" w:rsidRDefault="001A3A36">
      <w:r>
        <w:separator/>
      </w:r>
    </w:p>
  </w:footnote>
  <w:footnote w:type="continuationSeparator" w:id="0">
    <w:p w14:paraId="522E414A" w14:textId="77777777" w:rsidR="001A3A36" w:rsidRDefault="001A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F82A" w14:textId="77777777" w:rsidR="005B53E6" w:rsidRDefault="005B53E6">
    <w:pPr>
      <w:pStyle w:val="a4"/>
      <w:rPr>
        <w:rFonts w:ascii="Arial" w:hAnsi="Arial"/>
        <w:sz w:val="18"/>
        <w:szCs w:val="18"/>
      </w:rPr>
    </w:pPr>
  </w:p>
  <w:p w14:paraId="577FF82B" w14:textId="77777777" w:rsidR="005B53E6" w:rsidRDefault="005B53E6">
    <w:pPr>
      <w:pStyle w:val="a4"/>
      <w:rPr>
        <w:rFonts w:ascii="Arial" w:hAnsi="Arial"/>
        <w:sz w:val="18"/>
        <w:szCs w:val="18"/>
      </w:rPr>
    </w:pPr>
  </w:p>
  <w:p w14:paraId="577FF82C" w14:textId="77777777" w:rsidR="005B53E6" w:rsidRDefault="00096A94">
    <w:pPr>
      <w:pStyle w:val="a4"/>
      <w:jc w:val="center"/>
    </w:pPr>
    <w:r>
      <w:rPr>
        <w:rFonts w:ascii="Trebuchet MS" w:hAnsi="Trebuchet MS"/>
        <w:sz w:val="23"/>
        <w:szCs w:val="23"/>
        <w:shd w:val="clear" w:color="auto" w:fill="FFFFFF"/>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3E6"/>
    <w:rsid w:val="00096A94"/>
    <w:rsid w:val="000A1654"/>
    <w:rsid w:val="001A3A36"/>
    <w:rsid w:val="001C10CE"/>
    <w:rsid w:val="00244183"/>
    <w:rsid w:val="005B53E6"/>
    <w:rsid w:val="006E3A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FF80C"/>
  <w15:docId w15:val="{146AC3F6-9979-488B-88B5-71F032FE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320"/>
        <w:tab w:val="right" w:pos="8640"/>
      </w:tabs>
    </w:pPr>
    <w:rPr>
      <w:rFonts w:eastAsia="Arial Unicode M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widowControl w:val="0"/>
    </w:pPr>
    <w:rPr>
      <w:rFonts w:eastAsia="Times New Roman"/>
      <w:color w:val="000000"/>
      <w:sz w:val="24"/>
      <w:szCs w:val="24"/>
      <w:u w:color="000000"/>
    </w:rPr>
  </w:style>
  <w:style w:type="paragraph" w:customStyle="1" w:styleId="Style-2">
    <w:name w:val="Style-2"/>
    <w:rPr>
      <w:rFonts w:eastAsia="Arial Unicode MS" w:cs="Arial Unicode MS"/>
      <w:color w:val="000000"/>
      <w:u w:color="000000"/>
    </w:rPr>
  </w:style>
  <w:style w:type="paragraph" w:styleId="a5">
    <w:name w:val="footer"/>
    <w:basedOn w:val="a"/>
    <w:link w:val="a6"/>
    <w:uiPriority w:val="99"/>
    <w:unhideWhenUsed/>
    <w:rsid w:val="006E3A3D"/>
    <w:pPr>
      <w:tabs>
        <w:tab w:val="center" w:pos="4153"/>
        <w:tab w:val="right" w:pos="8306"/>
      </w:tabs>
      <w:snapToGrid w:val="0"/>
    </w:pPr>
    <w:rPr>
      <w:sz w:val="20"/>
      <w:szCs w:val="20"/>
    </w:rPr>
  </w:style>
  <w:style w:type="character" w:customStyle="1" w:styleId="a6">
    <w:name w:val="頁尾 字元"/>
    <w:basedOn w:val="a0"/>
    <w:link w:val="a5"/>
    <w:uiPriority w:val="99"/>
    <w:rsid w:val="006E3A3D"/>
    <w:rPr>
      <w:lang w:eastAsia="en-US"/>
    </w:rPr>
  </w:style>
  <w:style w:type="character" w:customStyle="1" w:styleId="Hyperlink0">
    <w:name w:val="Hyperlink.0"/>
    <w:basedOn w:val="a3"/>
    <w:rsid w:val="006E3A3D"/>
    <w:rPr>
      <w:color w:val="0000FF"/>
      <w:u w:val="single" w:color="0000FF"/>
    </w:rPr>
  </w:style>
  <w:style w:type="character" w:customStyle="1" w:styleId="None">
    <w:name w:val="None"/>
    <w:rsid w:val="000A1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link.com/mwc2021?utm_source=press_release&amp;utm_medium=web&amp;utm_campaign=mwc2021_nucliasconnec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Lo</cp:lastModifiedBy>
  <cp:revision>5</cp:revision>
  <dcterms:created xsi:type="dcterms:W3CDTF">2021-06-22T07:15:00Z</dcterms:created>
  <dcterms:modified xsi:type="dcterms:W3CDTF">2021-06-22T07:26:00Z</dcterms:modified>
</cp:coreProperties>
</file>